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1E219ED" w:rsidR="00872DD8" w:rsidRPr="00163802" w:rsidRDefault="008A6C24">
      <w:pPr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</w:p>
    <w:p w14:paraId="2B467D0C" w14:textId="77777777" w:rsidR="00E3285C" w:rsidRDefault="00E3285C" w:rsidP="0043794E">
      <w:pPr>
        <w:jc w:val="center"/>
        <w:rPr>
          <w:rFonts w:ascii="Poppins" w:hAnsi="Poppins" w:cs="Poppins"/>
          <w:b/>
          <w:bCs/>
          <w:color w:val="891C41"/>
          <w:sz w:val="22"/>
        </w:rPr>
      </w:pPr>
    </w:p>
    <w:p w14:paraId="6428A070" w14:textId="77777777" w:rsidR="003B4BEC" w:rsidRDefault="0043794E" w:rsidP="003B4BEC">
      <w:pPr>
        <w:jc w:val="center"/>
        <w:rPr>
          <w:rFonts w:ascii="Poppins" w:hAnsi="Poppins" w:cs="Poppins"/>
          <w:b/>
          <w:bCs/>
          <w:color w:val="000000" w:themeColor="text1"/>
          <w:sz w:val="22"/>
          <w:lang w:val="es-ES"/>
        </w:rPr>
      </w:pPr>
      <w:r w:rsidRPr="003B4BEC">
        <w:rPr>
          <w:rFonts w:ascii="Poppins" w:hAnsi="Poppins" w:cs="Poppins"/>
          <w:b/>
          <w:bCs/>
          <w:color w:val="68153B"/>
          <w:sz w:val="22"/>
        </w:rPr>
        <w:t xml:space="preserve">Semana 1: </w:t>
      </w:r>
      <w:r w:rsidR="003B4BEC" w:rsidRPr="003B4BEC">
        <w:rPr>
          <w:rFonts w:ascii="Poppins" w:hAnsi="Poppins" w:cs="Poppins"/>
          <w:b/>
          <w:bCs/>
          <w:color w:val="68153B"/>
          <w:szCs w:val="24"/>
        </w:rPr>
        <w:t>Prospectiva como campo interdisciplinar: enfoques y prácticas</w:t>
      </w:r>
      <w:r w:rsidR="003B4BEC" w:rsidRPr="00163802">
        <w:rPr>
          <w:rFonts w:ascii="Poppins" w:hAnsi="Poppins" w:cs="Poppins"/>
          <w:b/>
          <w:bCs/>
          <w:color w:val="000000" w:themeColor="text1"/>
          <w:sz w:val="22"/>
          <w:lang w:val="es-ES"/>
        </w:rPr>
        <w:t xml:space="preserve"> </w:t>
      </w:r>
    </w:p>
    <w:p w14:paraId="27D22261" w14:textId="5CFA4AED" w:rsidR="003B4BEC" w:rsidRPr="003B4BEC" w:rsidRDefault="00D20DCA" w:rsidP="003B4BEC">
      <w:pPr>
        <w:pStyle w:val="ListParagraph"/>
        <w:numPr>
          <w:ilvl w:val="0"/>
          <w:numId w:val="1"/>
        </w:numPr>
        <w:rPr>
          <w:rFonts w:ascii="Poppins" w:hAnsi="Poppins" w:cs="Poppins"/>
          <w:color w:val="0D0D0D" w:themeColor="text1" w:themeTint="F2"/>
          <w:sz w:val="24"/>
          <w:szCs w:val="24"/>
        </w:rPr>
      </w:pPr>
      <w:r w:rsidRPr="003B4BEC">
        <w:rPr>
          <w:rFonts w:ascii="Poppins" w:hAnsi="Poppins" w:cs="Poppins"/>
          <w:b/>
          <w:bCs/>
          <w:color w:val="000000" w:themeColor="text1"/>
          <w:sz w:val="24"/>
          <w:szCs w:val="24"/>
          <w:lang w:val="es-ES"/>
        </w:rPr>
        <w:t>Resultado de aprendizaje:</w:t>
      </w:r>
      <w:r w:rsidR="008B379A" w:rsidRPr="003B4BEC">
        <w:rPr>
          <w:rFonts w:ascii="Poppins" w:hAnsi="Poppins" w:cs="Poppins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="003B4BEC" w:rsidRPr="003B4BEC">
        <w:rPr>
          <w:rFonts w:ascii="Poppins" w:hAnsi="Poppins" w:cs="Poppins"/>
          <w:color w:val="0D0D0D" w:themeColor="text1" w:themeTint="F2"/>
          <w:sz w:val="24"/>
          <w:szCs w:val="24"/>
          <w:lang w:val="es-ES"/>
        </w:rPr>
        <w:t xml:space="preserve">Conocer los </w:t>
      </w:r>
      <w:r w:rsidR="003B4BEC" w:rsidRPr="003B4BEC">
        <w:rPr>
          <w:rFonts w:ascii="Poppins" w:hAnsi="Poppins" w:cs="Poppins"/>
          <w:color w:val="0D0D0D" w:themeColor="text1" w:themeTint="F2"/>
          <w:sz w:val="24"/>
          <w:szCs w:val="24"/>
        </w:rPr>
        <w:t>e</w:t>
      </w:r>
      <w:r w:rsidR="003B4BEC" w:rsidRPr="003B4BEC">
        <w:rPr>
          <w:rFonts w:ascii="Poppins" w:hAnsi="Poppins" w:cs="Poppins"/>
          <w:color w:val="0D0D0D" w:themeColor="text1" w:themeTint="F2"/>
          <w:sz w:val="24"/>
          <w:szCs w:val="24"/>
        </w:rPr>
        <w:t>nfoques y herramientas metodológicas básicas de la prospectiva territorial y políticas públicas</w:t>
      </w:r>
    </w:p>
    <w:p w14:paraId="7ABFEC06" w14:textId="437D9E82" w:rsidR="00163802" w:rsidRPr="00B1322C" w:rsidRDefault="00163802" w:rsidP="003B4BEC">
      <w:pPr>
        <w:jc w:val="center"/>
        <w:rPr>
          <w:rFonts w:ascii="Lato" w:hAnsi="Lato"/>
          <w:sz w:val="22"/>
          <w:lang w:val="es-ES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063FB105" w:rsidR="000933AC" w:rsidRPr="000933AC" w:rsidRDefault="003B4BEC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Mapa de conocimiento y reflexión grupal</w:t>
            </w:r>
            <w:r w:rsidR="000933AC" w:rsidRPr="000933AC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s-ES" w:eastAsia="es-GT"/>
              </w:rPr>
              <w:t xml:space="preserve"> </w:t>
            </w:r>
          </w:p>
        </w:tc>
        <w:tc>
          <w:tcPr>
            <w:tcW w:w="1985" w:type="pct"/>
            <w:vAlign w:val="center"/>
          </w:tcPr>
          <w:p w14:paraId="27DAFA10" w14:textId="3681A368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 través de un </w:t>
            </w:r>
            <w:proofErr w:type="spellStart"/>
            <w:r>
              <w:rPr>
                <w:rFonts w:ascii="Poppins" w:hAnsi="Poppins" w:cs="Poppins"/>
                <w:sz w:val="22"/>
                <w:lang w:val="es-ES"/>
              </w:rPr>
              <w:t>Genially</w:t>
            </w:r>
            <w:proofErr w:type="spellEnd"/>
            <w:r>
              <w:rPr>
                <w:rFonts w:ascii="Poppins" w:hAnsi="Poppins" w:cs="Poppins"/>
                <w:sz w:val="22"/>
                <w:lang w:val="es-ES"/>
              </w:rPr>
              <w:t xml:space="preserve"> que contiene herramientas se llevará a cabo una actividad paso a paso con los estudiantes. 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35804231" w14:textId="31FEB8FF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CA352C">
              <w:rPr>
                <w:rFonts w:ascii="Lato" w:hAnsi="Lato"/>
                <w:b/>
                <w:bCs/>
                <w:noProof/>
                <w:color w:val="0F0F0F"/>
                <w:sz w:val="22"/>
                <w:lang w:val="en-US"/>
              </w:rPr>
              <w:drawing>
                <wp:inline distT="0" distB="0" distL="0" distR="0" wp14:anchorId="140BDDB0" wp14:editId="4A5D0B2A">
                  <wp:extent cx="416560" cy="416560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83" cy="42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5D163" w14:textId="7CD64D84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Video</w:t>
            </w: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77777777" w:rsid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Síntesis y mapa conceptual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2685061D" w14:textId="5B3582BA" w:rsidR="00627737" w:rsidRDefault="00627737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2337D3D7" w14:textId="2CFC2DD6" w:rsidR="00627737" w:rsidRDefault="00627737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Video 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C2AB01A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A46BFDE" w14:textId="62DEC1D7" w:rsidR="00914203" w:rsidRPr="000933AC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Breve 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>actividad de síntesis de lectura y elaboración de mapa conceptual</w:t>
            </w:r>
          </w:p>
          <w:p w14:paraId="495C457D" w14:textId="22F8E29E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52BA3332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Cuestionario y reflexión</w:t>
            </w:r>
          </w:p>
        </w:tc>
        <w:tc>
          <w:tcPr>
            <w:tcW w:w="1985" w:type="pct"/>
            <w:vAlign w:val="center"/>
          </w:tcPr>
          <w:p w14:paraId="52A47F02" w14:textId="7ACE0C70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y realización de ensayo reflexivo. 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136B04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4ED2" w14:textId="77777777" w:rsidR="00F97C91" w:rsidRDefault="00F97C91" w:rsidP="0043794E">
      <w:pPr>
        <w:spacing w:after="0" w:line="240" w:lineRule="auto"/>
      </w:pPr>
      <w:r>
        <w:separator/>
      </w:r>
    </w:p>
  </w:endnote>
  <w:endnote w:type="continuationSeparator" w:id="0">
    <w:p w14:paraId="6039151E" w14:textId="77777777" w:rsidR="00F97C91" w:rsidRDefault="00F97C91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D9B3" w14:textId="77777777" w:rsidR="00F97C91" w:rsidRDefault="00F97C91" w:rsidP="0043794E">
      <w:pPr>
        <w:spacing w:after="0" w:line="240" w:lineRule="auto"/>
      </w:pPr>
      <w:r>
        <w:separator/>
      </w:r>
    </w:p>
  </w:footnote>
  <w:footnote w:type="continuationSeparator" w:id="0">
    <w:p w14:paraId="1DB18BA3" w14:textId="77777777" w:rsidR="00F97C91" w:rsidRDefault="00F97C91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5A7E5BF3">
          <wp:simplePos x="0" y="0"/>
          <wp:positionH relativeFrom="column">
            <wp:posOffset>-1071746</wp:posOffset>
          </wp:positionH>
          <wp:positionV relativeFrom="paragraph">
            <wp:posOffset>-457969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594" cy="1331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9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933AC"/>
    <w:rsid w:val="000F0BBF"/>
    <w:rsid w:val="00136B04"/>
    <w:rsid w:val="00163802"/>
    <w:rsid w:val="00170323"/>
    <w:rsid w:val="0024615F"/>
    <w:rsid w:val="00296EAD"/>
    <w:rsid w:val="002F0292"/>
    <w:rsid w:val="0039749B"/>
    <w:rsid w:val="003A4F95"/>
    <w:rsid w:val="003B4BEC"/>
    <w:rsid w:val="0043794E"/>
    <w:rsid w:val="004510B9"/>
    <w:rsid w:val="00536BBF"/>
    <w:rsid w:val="00627737"/>
    <w:rsid w:val="00657157"/>
    <w:rsid w:val="007A67A6"/>
    <w:rsid w:val="00872DD8"/>
    <w:rsid w:val="008A6C24"/>
    <w:rsid w:val="008B379A"/>
    <w:rsid w:val="00914203"/>
    <w:rsid w:val="00984B5D"/>
    <w:rsid w:val="00A26EF6"/>
    <w:rsid w:val="00B1322C"/>
    <w:rsid w:val="00B278DB"/>
    <w:rsid w:val="00B35A99"/>
    <w:rsid w:val="00C97F9C"/>
    <w:rsid w:val="00CA352C"/>
    <w:rsid w:val="00CA383A"/>
    <w:rsid w:val="00D16A6E"/>
    <w:rsid w:val="00D20DCA"/>
    <w:rsid w:val="00E3285C"/>
    <w:rsid w:val="00EE3C8B"/>
    <w:rsid w:val="00F959BB"/>
    <w:rsid w:val="00F97C91"/>
    <w:rsid w:val="00FA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14</cp:revision>
  <dcterms:created xsi:type="dcterms:W3CDTF">2023-03-29T23:57:00Z</dcterms:created>
  <dcterms:modified xsi:type="dcterms:W3CDTF">2024-07-13T03:04:00Z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