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F55AC63" w:rsidR="00872DD8" w:rsidRPr="00163802" w:rsidRDefault="008A6C24" w:rsidP="003A3E64">
      <w:pPr>
        <w:tabs>
          <w:tab w:val="left" w:pos="1493"/>
        </w:tabs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  <w:r w:rsidR="003A3E64">
        <w:rPr>
          <w:rFonts w:ascii="Lato" w:hAnsi="Lato"/>
          <w:lang w:val="es-ES"/>
        </w:rPr>
        <w:tab/>
      </w:r>
    </w:p>
    <w:p w14:paraId="2B467D0C" w14:textId="77777777" w:rsidR="00E3285C" w:rsidRDefault="00E3285C" w:rsidP="0043794E">
      <w:pPr>
        <w:jc w:val="center"/>
        <w:rPr>
          <w:rFonts w:ascii="Poppins" w:hAnsi="Poppins" w:cs="Poppins"/>
          <w:b/>
          <w:bCs/>
          <w:color w:val="891C41"/>
          <w:sz w:val="22"/>
        </w:rPr>
      </w:pPr>
    </w:p>
    <w:p w14:paraId="6428A070" w14:textId="3B8477B9" w:rsidR="003B4BEC" w:rsidRPr="00CF6F45" w:rsidRDefault="0043794E" w:rsidP="003B4BEC">
      <w:pPr>
        <w:jc w:val="center"/>
        <w:rPr>
          <w:rFonts w:ascii="Poppins" w:hAnsi="Poppins" w:cs="Poppins"/>
          <w:b/>
          <w:bCs/>
          <w:color w:val="68153B"/>
          <w:sz w:val="22"/>
          <w:lang w:val="es-ES"/>
        </w:rPr>
      </w:pPr>
      <w:r w:rsidRPr="003B4BEC">
        <w:rPr>
          <w:rFonts w:ascii="Poppins" w:hAnsi="Poppins" w:cs="Poppins"/>
          <w:b/>
          <w:bCs/>
          <w:color w:val="68153B"/>
          <w:sz w:val="22"/>
        </w:rPr>
        <w:t xml:space="preserve">Semana </w:t>
      </w:r>
      <w:r w:rsidR="00712892">
        <w:rPr>
          <w:rFonts w:ascii="Poppins" w:hAnsi="Poppins" w:cs="Poppins"/>
          <w:b/>
          <w:bCs/>
          <w:color w:val="68153B"/>
          <w:sz w:val="22"/>
        </w:rPr>
        <w:t>2</w:t>
      </w:r>
      <w:r w:rsidRPr="00CF6F45">
        <w:rPr>
          <w:rFonts w:ascii="Poppins" w:hAnsi="Poppins" w:cs="Poppins"/>
          <w:b/>
          <w:bCs/>
          <w:color w:val="68153B"/>
          <w:sz w:val="22"/>
        </w:rPr>
        <w:t xml:space="preserve">: </w:t>
      </w:r>
      <w:r w:rsidR="00CF6F45" w:rsidRPr="00CF6F45">
        <w:rPr>
          <w:rFonts w:ascii="Poppins" w:hAnsi="Poppins" w:cs="Poppins"/>
          <w:b/>
          <w:bCs/>
          <w:color w:val="68153B"/>
          <w:szCs w:val="24"/>
        </w:rPr>
        <w:t>Complejidades y transformaciones territoriales</w:t>
      </w:r>
    </w:p>
    <w:p w14:paraId="27D22261" w14:textId="5C86EFAB" w:rsidR="003B4BEC" w:rsidRPr="003B4BEC" w:rsidRDefault="00D20DCA" w:rsidP="003B4BEC">
      <w:pPr>
        <w:pStyle w:val="ListParagraph"/>
        <w:numPr>
          <w:ilvl w:val="0"/>
          <w:numId w:val="1"/>
        </w:numPr>
        <w:rPr>
          <w:rFonts w:ascii="Poppins" w:hAnsi="Poppins" w:cs="Poppins"/>
          <w:color w:val="0D0D0D" w:themeColor="text1" w:themeTint="F2"/>
          <w:sz w:val="24"/>
          <w:szCs w:val="24"/>
        </w:rPr>
      </w:pPr>
      <w:r w:rsidRPr="003B4BEC">
        <w:rPr>
          <w:rFonts w:ascii="Poppins" w:hAnsi="Poppins" w:cs="Poppins"/>
          <w:b/>
          <w:bCs/>
          <w:color w:val="000000" w:themeColor="text1"/>
          <w:sz w:val="24"/>
          <w:szCs w:val="24"/>
          <w:lang w:val="es-ES"/>
        </w:rPr>
        <w:t>Resultado de aprendizaje:</w:t>
      </w:r>
      <w:r w:rsidR="008B379A" w:rsidRPr="003B4BEC">
        <w:rPr>
          <w:rFonts w:ascii="Poppins" w:hAnsi="Poppins" w:cs="Poppins"/>
          <w:b/>
          <w:bCs/>
          <w:color w:val="000000" w:themeColor="text1"/>
          <w:sz w:val="24"/>
          <w:szCs w:val="24"/>
          <w:lang w:val="es-ES"/>
        </w:rPr>
        <w:t xml:space="preserve"> </w:t>
      </w:r>
      <w:r w:rsidR="00CF6F45">
        <w:rPr>
          <w:rFonts w:ascii="Poppins" w:hAnsi="Poppins" w:cs="Poppins"/>
          <w:color w:val="0D0D0D" w:themeColor="text1" w:themeTint="F2"/>
          <w:sz w:val="24"/>
          <w:szCs w:val="24"/>
          <w:lang w:val="es-ES"/>
        </w:rPr>
        <w:t>Profundizar en</w:t>
      </w:r>
      <w:r w:rsidR="003B4BEC" w:rsidRPr="003B4BEC">
        <w:rPr>
          <w:rFonts w:ascii="Poppins" w:hAnsi="Poppins" w:cs="Poppins"/>
          <w:color w:val="0D0D0D" w:themeColor="text1" w:themeTint="F2"/>
          <w:sz w:val="24"/>
          <w:szCs w:val="24"/>
          <w:lang w:val="es-ES"/>
        </w:rPr>
        <w:t xml:space="preserve"> los </w:t>
      </w:r>
      <w:r w:rsidR="003B4BEC" w:rsidRPr="003B4BEC">
        <w:rPr>
          <w:rFonts w:ascii="Poppins" w:hAnsi="Poppins" w:cs="Poppins"/>
          <w:color w:val="0D0D0D" w:themeColor="text1" w:themeTint="F2"/>
          <w:sz w:val="24"/>
          <w:szCs w:val="24"/>
        </w:rPr>
        <w:t>enfoques y herramientas metodológicas básicas de la prospectiva territorial y políticas públicas</w:t>
      </w:r>
    </w:p>
    <w:p w14:paraId="7ABFEC06" w14:textId="437D9E82" w:rsidR="00163802" w:rsidRPr="00B1322C" w:rsidRDefault="00163802" w:rsidP="003B4BEC">
      <w:pPr>
        <w:jc w:val="center"/>
        <w:rPr>
          <w:rFonts w:ascii="Lato" w:hAnsi="Lato"/>
          <w:sz w:val="22"/>
          <w:lang w:val="es-ES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6"/>
        <w:gridCol w:w="2035"/>
        <w:gridCol w:w="3925"/>
        <w:gridCol w:w="2441"/>
      </w:tblGrid>
      <w:tr w:rsidR="000933AC" w:rsidRPr="000933AC" w14:paraId="06D04E2D" w14:textId="77777777" w:rsidTr="000933AC">
        <w:tc>
          <w:tcPr>
            <w:tcW w:w="738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37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85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40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2012F244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28FCFAB0" w14:textId="6CDFE21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Activación de presaberes</w:t>
            </w:r>
          </w:p>
          <w:p w14:paraId="0053CA4D" w14:textId="67689326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</w:p>
        </w:tc>
        <w:tc>
          <w:tcPr>
            <w:tcW w:w="1037" w:type="pct"/>
            <w:vAlign w:val="center"/>
          </w:tcPr>
          <w:p w14:paraId="736B5F9D" w14:textId="77777777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  <w:lang w:val="en-US"/>
              </w:rPr>
            </w:pPr>
          </w:p>
          <w:p w14:paraId="055F0FE0" w14:textId="38239E75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</w:rPr>
            </w:pPr>
            <w:r w:rsidRPr="000933AC">
              <w:rPr>
                <w:rFonts w:ascii="Poppins" w:hAnsi="Poppins" w:cs="Poppins"/>
                <w:b w:val="0"/>
                <w:bCs w:val="0"/>
                <w:noProof/>
                <w:color w:val="0F0F0F"/>
                <w:sz w:val="22"/>
                <w:szCs w:val="22"/>
              </w:rPr>
              <w:drawing>
                <wp:inline distT="0" distB="0" distL="0" distR="0" wp14:anchorId="39F90F8F" wp14:editId="0144E55B">
                  <wp:extent cx="416560" cy="416560"/>
                  <wp:effectExtent l="0" t="0" r="254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4970F" w14:textId="402DFCD9" w:rsidR="000933AC" w:rsidRPr="000933AC" w:rsidRDefault="00CF6F45" w:rsidP="00163802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sz w:val="22"/>
              </w:rPr>
            </w:pPr>
            <w:r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>Actividad grupal</w:t>
            </w:r>
            <w:r w:rsidR="000933AC" w:rsidRPr="000933AC"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val="es-ES" w:eastAsia="es-GT"/>
              </w:rPr>
              <w:t xml:space="preserve"> </w:t>
            </w:r>
          </w:p>
        </w:tc>
        <w:tc>
          <w:tcPr>
            <w:tcW w:w="1985" w:type="pct"/>
            <w:vAlign w:val="center"/>
          </w:tcPr>
          <w:p w14:paraId="27DAFA10" w14:textId="3681A368" w:rsidR="000933A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A través de un Genially que contiene herramientas se llevará a cabo una actividad paso a paso con los estudiantes. </w:t>
            </w:r>
          </w:p>
          <w:p w14:paraId="5EA3DEEF" w14:textId="7BE94831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22E4014F" w14:textId="750DB54C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47E042A6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35804231" w14:textId="31FEB8FF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CA352C">
              <w:rPr>
                <w:rFonts w:ascii="Lato" w:hAnsi="Lato"/>
                <w:b/>
                <w:bCs/>
                <w:noProof/>
                <w:color w:val="0F0F0F"/>
                <w:sz w:val="22"/>
                <w:lang w:val="en-US"/>
              </w:rPr>
              <w:drawing>
                <wp:inline distT="0" distB="0" distL="0" distR="0" wp14:anchorId="140BDDB0" wp14:editId="4A5D0B2A">
                  <wp:extent cx="416560" cy="416560"/>
                  <wp:effectExtent l="0" t="0" r="254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83" cy="427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95D163" w14:textId="7CD64D84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Video</w:t>
            </w: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566CF5DF" w14:textId="70B7CC08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561B5088" wp14:editId="3D1FBF21">
                  <wp:extent cx="416560" cy="416560"/>
                  <wp:effectExtent l="0" t="0" r="2540" b="2540"/>
                  <wp:docPr id="33533241" name="Picture 3353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70A9C" w14:textId="34A72DB7" w:rsidR="004510B9" w:rsidRDefault="00CF6F45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</w:t>
            </w:r>
          </w:p>
          <w:p w14:paraId="4E8B285F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67723219" w14:textId="77777777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2685061D" w14:textId="5B3582BA" w:rsidR="00627737" w:rsidRDefault="00627737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2337D3D7" w14:textId="297A9D11" w:rsidR="00627737" w:rsidRPr="00CF6F45" w:rsidRDefault="00627737" w:rsidP="00B1322C">
            <w:pPr>
              <w:rPr>
                <w:rFonts w:ascii="Poppins" w:hAnsi="Poppins" w:cs="Poppins"/>
                <w:color w:val="000000" w:themeColor="text1"/>
                <w:sz w:val="22"/>
                <w:lang w:val="es-ES"/>
              </w:rPr>
            </w:pPr>
            <w:r w:rsidRPr="00CF6F45">
              <w:rPr>
                <w:rFonts w:ascii="Poppins" w:hAnsi="Poppins" w:cs="Poppins"/>
                <w:color w:val="000000" w:themeColor="text1"/>
                <w:sz w:val="22"/>
                <w:lang w:val="es-ES"/>
              </w:rPr>
              <w:t xml:space="preserve">Video </w:t>
            </w:r>
            <w:r w:rsidR="00CF6F45" w:rsidRPr="00CF6F45">
              <w:rPr>
                <w:rFonts w:ascii="Poppins" w:hAnsi="Poppins" w:cs="Poppins"/>
                <w:color w:val="000000" w:themeColor="text1"/>
                <w:sz w:val="22"/>
                <w:lang w:val="es-ES"/>
              </w:rPr>
              <w:t>“</w:t>
            </w:r>
            <w:r w:rsidR="00CF6F45" w:rsidRPr="00CF6F45">
              <w:rPr>
                <w:rFonts w:ascii="Poppins" w:hAnsi="Poppins" w:cs="Poppins"/>
                <w:color w:val="000000" w:themeColor="text1"/>
                <w:sz w:val="21"/>
                <w:szCs w:val="21"/>
                <w:shd w:val="clear" w:color="auto" w:fill="FFFFFF"/>
              </w:rPr>
              <w:t>15 Desafíos Globales</w:t>
            </w:r>
            <w:r w:rsidR="00CF6F45" w:rsidRPr="00CF6F45">
              <w:rPr>
                <w:rFonts w:ascii="Poppins" w:hAnsi="Poppins" w:cs="Poppins"/>
                <w:color w:val="000000" w:themeColor="text1"/>
                <w:sz w:val="21"/>
                <w:szCs w:val="21"/>
                <w:shd w:val="clear" w:color="auto" w:fill="FFFFFF"/>
              </w:rPr>
              <w:t>”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C2AB01A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A46BFDE" w14:textId="652C1FE8" w:rsidR="00914203" w:rsidRPr="000933AC" w:rsidRDefault="00CF6F45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Entrega de ejercicio sobre desafíos de análisis globales.</w:t>
            </w:r>
          </w:p>
          <w:p w14:paraId="495C457D" w14:textId="22F8E29E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lastRenderedPageBreak/>
              <w:t>Evaluación del aprendizaje</w:t>
            </w:r>
          </w:p>
        </w:tc>
        <w:tc>
          <w:tcPr>
            <w:tcW w:w="1037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2CD96" w14:textId="3853149B" w:rsidR="000933AC" w:rsidRPr="004510B9" w:rsidRDefault="00CF6F45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Análisis</w:t>
            </w:r>
            <w:r w:rsidR="003B4BEC">
              <w:rPr>
                <w:rFonts w:ascii="Poppins" w:hAnsi="Poppins" w:cs="Poppins"/>
                <w:sz w:val="22"/>
                <w:lang w:val="es-ES"/>
              </w:rPr>
              <w:t xml:space="preserve"> y reflexión</w:t>
            </w:r>
          </w:p>
        </w:tc>
        <w:tc>
          <w:tcPr>
            <w:tcW w:w="1985" w:type="pct"/>
            <w:vAlign w:val="center"/>
          </w:tcPr>
          <w:p w14:paraId="52A47F02" w14:textId="7ACE0C70" w:rsidR="000933AC" w:rsidRP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Realización de cuestionario breve en el portal y realización de ensayo reflexivo. 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136B04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3F7C" w14:textId="77777777" w:rsidR="00761966" w:rsidRDefault="00761966" w:rsidP="0043794E">
      <w:pPr>
        <w:spacing w:after="0" w:line="240" w:lineRule="auto"/>
      </w:pPr>
      <w:r>
        <w:separator/>
      </w:r>
    </w:p>
  </w:endnote>
  <w:endnote w:type="continuationSeparator" w:id="0">
    <w:p w14:paraId="724B601A" w14:textId="77777777" w:rsidR="00761966" w:rsidRDefault="00761966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BC8A" w14:textId="77777777" w:rsidR="00761966" w:rsidRDefault="00761966" w:rsidP="0043794E">
      <w:pPr>
        <w:spacing w:after="0" w:line="240" w:lineRule="auto"/>
      </w:pPr>
      <w:r>
        <w:separator/>
      </w:r>
    </w:p>
  </w:footnote>
  <w:footnote w:type="continuationSeparator" w:id="0">
    <w:p w14:paraId="66EF1ADD" w14:textId="77777777" w:rsidR="00761966" w:rsidRDefault="00761966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5A7E5BF3">
          <wp:simplePos x="0" y="0"/>
          <wp:positionH relativeFrom="column">
            <wp:posOffset>-1071746</wp:posOffset>
          </wp:positionH>
          <wp:positionV relativeFrom="paragraph">
            <wp:posOffset>-457969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9594" cy="13314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49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933AC"/>
    <w:rsid w:val="000F0BBF"/>
    <w:rsid w:val="00136B04"/>
    <w:rsid w:val="00163802"/>
    <w:rsid w:val="00170323"/>
    <w:rsid w:val="0024615F"/>
    <w:rsid w:val="00296EAD"/>
    <w:rsid w:val="002F0292"/>
    <w:rsid w:val="0037600B"/>
    <w:rsid w:val="0039749B"/>
    <w:rsid w:val="003A3E64"/>
    <w:rsid w:val="003A4F95"/>
    <w:rsid w:val="003B4BEC"/>
    <w:rsid w:val="0043794E"/>
    <w:rsid w:val="004510B9"/>
    <w:rsid w:val="00536BBF"/>
    <w:rsid w:val="00627737"/>
    <w:rsid w:val="00657157"/>
    <w:rsid w:val="00712892"/>
    <w:rsid w:val="00761966"/>
    <w:rsid w:val="007A67A6"/>
    <w:rsid w:val="00872DD8"/>
    <w:rsid w:val="008A6C24"/>
    <w:rsid w:val="008B379A"/>
    <w:rsid w:val="00914203"/>
    <w:rsid w:val="00984B5D"/>
    <w:rsid w:val="00A26EF6"/>
    <w:rsid w:val="00B1322C"/>
    <w:rsid w:val="00B278DB"/>
    <w:rsid w:val="00B35A99"/>
    <w:rsid w:val="00C97F9C"/>
    <w:rsid w:val="00CA352C"/>
    <w:rsid w:val="00CA383A"/>
    <w:rsid w:val="00CF6F45"/>
    <w:rsid w:val="00D16A6E"/>
    <w:rsid w:val="00D20DCA"/>
    <w:rsid w:val="00E3285C"/>
    <w:rsid w:val="00EE3C8B"/>
    <w:rsid w:val="00F959BB"/>
    <w:rsid w:val="00F97C91"/>
    <w:rsid w:val="00FA5CC5"/>
    <w:rsid w:val="00F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17</cp:revision>
  <dcterms:created xsi:type="dcterms:W3CDTF">2023-03-29T23:57:00Z</dcterms:created>
  <dcterms:modified xsi:type="dcterms:W3CDTF">2024-07-17T19:03:00Z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